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199" w:type="dxa"/>
        <w:tblInd w:w="-1423" w:type="dxa"/>
        <w:tblLook w:val="04A0" w:firstRow="1" w:lastRow="0" w:firstColumn="1" w:lastColumn="0" w:noHBand="0" w:noVBand="1"/>
      </w:tblPr>
      <w:tblGrid>
        <w:gridCol w:w="456"/>
        <w:gridCol w:w="9120"/>
        <w:gridCol w:w="1623"/>
      </w:tblGrid>
      <w:tr w:rsidR="00737971" w:rsidRPr="006756D8" w:rsidTr="005B44F1">
        <w:tc>
          <w:tcPr>
            <w:tcW w:w="11199" w:type="dxa"/>
            <w:gridSpan w:val="3"/>
          </w:tcPr>
          <w:p w:rsidR="00737971" w:rsidRPr="008E1D92" w:rsidRDefault="00737971" w:rsidP="008E1D92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Выберете один правильный вариант ответа: </w:t>
            </w:r>
            <w:proofErr w:type="gramStart"/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>(По 1 баллу за каждый правильный ответ.</w:t>
            </w:r>
            <w:proofErr w:type="gramEnd"/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>Всего 10 баллов).</w:t>
            </w:r>
            <w:proofErr w:type="gramEnd"/>
          </w:p>
        </w:tc>
      </w:tr>
      <w:tr w:rsidR="00737971" w:rsidRPr="006756D8" w:rsidTr="006756D8">
        <w:tc>
          <w:tcPr>
            <w:tcW w:w="456" w:type="dxa"/>
          </w:tcPr>
          <w:p w:rsidR="00737971" w:rsidRPr="006756D8" w:rsidRDefault="00737971" w:rsidP="00737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0" w:type="dxa"/>
          </w:tcPr>
          <w:p w:rsidR="00737971" w:rsidRPr="006756D8" w:rsidRDefault="00737971" w:rsidP="007379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Умышленное совместное участие двух или более лиц в совершении умышленного преступления – это: </w:t>
            </w:r>
          </w:p>
          <w:p w:rsidR="00737971" w:rsidRPr="006756D8" w:rsidRDefault="00737971" w:rsidP="00737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971" w:rsidRPr="006756D8" w:rsidRDefault="00737971" w:rsidP="00737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Бандитизм; </w:t>
            </w:r>
          </w:p>
          <w:p w:rsidR="00737971" w:rsidRPr="006756D8" w:rsidRDefault="00737971" w:rsidP="00737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Б. Совокупность преступлений;</w:t>
            </w:r>
          </w:p>
          <w:p w:rsidR="00737971" w:rsidRPr="006756D8" w:rsidRDefault="00737971" w:rsidP="00737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Соучастие; </w:t>
            </w:r>
          </w:p>
          <w:p w:rsidR="00737971" w:rsidRPr="006756D8" w:rsidRDefault="00737971" w:rsidP="00737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Преступная группа.</w:t>
            </w:r>
          </w:p>
        </w:tc>
        <w:tc>
          <w:tcPr>
            <w:tcW w:w="1623" w:type="dxa"/>
          </w:tcPr>
          <w:p w:rsidR="00737971" w:rsidRPr="006756D8" w:rsidRDefault="00737971" w:rsidP="00737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В (ст. 32 УК РФ)</w:t>
            </w:r>
          </w:p>
        </w:tc>
      </w:tr>
      <w:tr w:rsidR="000344F0" w:rsidRPr="006756D8" w:rsidTr="006756D8">
        <w:tc>
          <w:tcPr>
            <w:tcW w:w="456" w:type="dxa"/>
          </w:tcPr>
          <w:p w:rsidR="000344F0" w:rsidRPr="006756D8" w:rsidRDefault="000344F0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20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какой форме должен быть заключен договор о залоге, если он обеспечивает обязательство между гражданами на сумму менее 10 тысяч рублей?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В простой письменной форме;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В нотариально удостоверенной форме;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В устной форме;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В простой письменной форме и подлежит государственной регистрации. </w:t>
            </w:r>
          </w:p>
        </w:tc>
        <w:tc>
          <w:tcPr>
            <w:tcW w:w="1623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344F0" w:rsidRPr="006756D8" w:rsidTr="006756D8">
        <w:tc>
          <w:tcPr>
            <w:tcW w:w="456" w:type="dxa"/>
          </w:tcPr>
          <w:p w:rsidR="000344F0" w:rsidRPr="006756D8" w:rsidRDefault="000344F0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0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Соглашение об уплате алиментов: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Заключается исключительно в письменной форме и может быть нотариально удостоверено;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Заключается исключительно в письменной форме и подлежит нотариальному удостоверению;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В. Может быть заключено в устной форме;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Заключается в письменной форме и подлежит государственной регистрации.</w:t>
            </w:r>
          </w:p>
        </w:tc>
        <w:tc>
          <w:tcPr>
            <w:tcW w:w="1623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44F0" w:rsidRPr="006756D8" w:rsidTr="006756D8">
        <w:tc>
          <w:tcPr>
            <w:tcW w:w="456" w:type="dxa"/>
          </w:tcPr>
          <w:p w:rsidR="000344F0" w:rsidRPr="006756D8" w:rsidRDefault="000344F0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20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действия доверенности не может превышать: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2 лет;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Срок действия доверенности не ограничен;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3 лет;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5 лет.</w:t>
            </w:r>
          </w:p>
        </w:tc>
        <w:tc>
          <w:tcPr>
            <w:tcW w:w="1623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344F0" w:rsidRPr="006756D8" w:rsidTr="006756D8">
        <w:tc>
          <w:tcPr>
            <w:tcW w:w="456" w:type="dxa"/>
          </w:tcPr>
          <w:p w:rsidR="000344F0" w:rsidRPr="006756D8" w:rsidRDefault="000344F0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20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Конституционной обязанностью граждан Российской Федерации не является: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Защищать Отечества;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Сохранять природу и окружающую среду;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Бережно относиться к природным богатствам;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Участвовать в управлении делами государства посредством участия в выборах в органы государственной власти;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Д. Заботиться о сохранении исторического и культурного наследия.</w:t>
            </w:r>
          </w:p>
        </w:tc>
        <w:tc>
          <w:tcPr>
            <w:tcW w:w="1623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</w:tr>
      <w:tr w:rsidR="000344F0" w:rsidRPr="006756D8" w:rsidTr="006756D8">
        <w:tc>
          <w:tcPr>
            <w:tcW w:w="456" w:type="dxa"/>
          </w:tcPr>
          <w:p w:rsidR="000344F0" w:rsidRPr="006756D8" w:rsidRDefault="000344F0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20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Какой орган не обладает правом на обращение в Конституционный суд РФ с запросом о соответствии Конституции РФ нормативно-правовых актов Правительства РФ: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Орган исполнительной власти субъекта Российской Федерации;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Генеральный прокурор РФ;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Совет Федерации РФ;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Группа депутатов Государственной Думы РФ численностью в одну пятую от общего числа.</w:t>
            </w:r>
          </w:p>
        </w:tc>
        <w:tc>
          <w:tcPr>
            <w:tcW w:w="1623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344F0" w:rsidRPr="006756D8" w:rsidTr="006756D8">
        <w:tc>
          <w:tcPr>
            <w:tcW w:w="456" w:type="dxa"/>
          </w:tcPr>
          <w:p w:rsidR="000344F0" w:rsidRPr="006756D8" w:rsidRDefault="000344F0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20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называют в теории права передачу законодательными органами органам исполнительной власти права принимать акты, обладающие силой законов: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Исполнительным правотворчеством;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Б. Делегированным правотворчеством;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Министерским правотворчеством;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Правительственным правотворчеством.</w:t>
            </w:r>
          </w:p>
        </w:tc>
        <w:tc>
          <w:tcPr>
            <w:tcW w:w="1623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344F0" w:rsidRPr="006756D8" w:rsidTr="006756D8">
        <w:tc>
          <w:tcPr>
            <w:tcW w:w="456" w:type="dxa"/>
          </w:tcPr>
          <w:p w:rsidR="000344F0" w:rsidRPr="006756D8" w:rsidRDefault="000344F0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120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Трудовому кодексу РФ, правовой акт, регулирующий социально-трудовые отношения в организации или у индивидуального предпринимателя и заключаемый работниками и работодателем в лице их представителей, называется: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Трудовой договор;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Соглашение;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Коллективный договор;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Правила внутреннего трудового распорядка.</w:t>
            </w:r>
          </w:p>
        </w:tc>
        <w:tc>
          <w:tcPr>
            <w:tcW w:w="1623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344F0" w:rsidRPr="006756D8" w:rsidTr="006756D8">
        <w:tc>
          <w:tcPr>
            <w:tcW w:w="456" w:type="dxa"/>
          </w:tcPr>
          <w:p w:rsidR="000344F0" w:rsidRPr="006756D8" w:rsidRDefault="000344F0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20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Гражданскому кодексу РФ, к оспоримым сделкам относится: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Сделка, совершенная </w:t>
            </w: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малолетним</w:t>
            </w:r>
            <w:proofErr w:type="gram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Кабальная сделка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Сделка, совершенная с целью, противной основам правопорядка или нравственности;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Мнимая сделка.</w:t>
            </w:r>
          </w:p>
        </w:tc>
        <w:tc>
          <w:tcPr>
            <w:tcW w:w="1623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44F0" w:rsidRPr="006756D8" w:rsidTr="006756D8">
        <w:tc>
          <w:tcPr>
            <w:tcW w:w="456" w:type="dxa"/>
          </w:tcPr>
          <w:p w:rsidR="000344F0" w:rsidRPr="006756D8" w:rsidRDefault="000344F0" w:rsidP="00034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20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Трудовому кодексу РФ, правовой акт, регулирующий социально-трудовые отношения в организации или у индивидуального предпринимателя и заключаемый работниками и работодателем в лице их представителей, называется: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Трудовой договор;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Соглашение;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Коллективный договор; </w:t>
            </w:r>
          </w:p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Правила внутреннего трудового распорядка.</w:t>
            </w:r>
          </w:p>
        </w:tc>
        <w:tc>
          <w:tcPr>
            <w:tcW w:w="1623" w:type="dxa"/>
          </w:tcPr>
          <w:p w:rsidR="000344F0" w:rsidRPr="006756D8" w:rsidRDefault="000344F0" w:rsidP="00034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344F0" w:rsidRPr="006756D8" w:rsidTr="00243195">
        <w:tc>
          <w:tcPr>
            <w:tcW w:w="11199" w:type="dxa"/>
            <w:gridSpan w:val="3"/>
          </w:tcPr>
          <w:p w:rsidR="000344F0" w:rsidRPr="008E1D92" w:rsidRDefault="000344F0" w:rsidP="008E1D92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Выберете несколько правильных вариантов ответа: </w:t>
            </w:r>
            <w:proofErr w:type="gramStart"/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>(По 2 балла за каждый правильный ответ.</w:t>
            </w:r>
            <w:proofErr w:type="gramEnd"/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>Всего 20 баллов)</w:t>
            </w:r>
            <w:proofErr w:type="gramEnd"/>
          </w:p>
        </w:tc>
      </w:tr>
      <w:tr w:rsidR="00505413" w:rsidRPr="006756D8" w:rsidTr="006756D8">
        <w:tc>
          <w:tcPr>
            <w:tcW w:w="456" w:type="dxa"/>
          </w:tcPr>
          <w:p w:rsidR="00505413" w:rsidRPr="006756D8" w:rsidRDefault="00505413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0" w:type="dxa"/>
          </w:tcPr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принципы организации судебной власти закрепляет действующая Конституция РФ: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Принцип независимости судей всех судов;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Принцип несменяемости судей;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Недопустимость создания чрезвычайных судов;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Выборность судей;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Д. Принцип централизации и подчинения нижестоящих судей </w:t>
            </w: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вышестоящим</w:t>
            </w:r>
            <w:proofErr w:type="gram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3" w:type="dxa"/>
          </w:tcPr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А, Б, В</w:t>
            </w:r>
          </w:p>
        </w:tc>
      </w:tr>
      <w:tr w:rsidR="00505413" w:rsidRPr="006756D8" w:rsidTr="006756D8">
        <w:tc>
          <w:tcPr>
            <w:tcW w:w="456" w:type="dxa"/>
          </w:tcPr>
          <w:p w:rsidR="00505413" w:rsidRPr="006756D8" w:rsidRDefault="00505413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20" w:type="dxa"/>
          </w:tcPr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из нижеперечисленного является правовыми аксиомами: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Никто не может быть судим дважды </w:t>
            </w: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за одно</w:t>
            </w:r>
            <w:proofErr w:type="gramEnd"/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Днем смерти гражданина, объявленного судом умершим, считается день вступления в законную силу соответствующего решения суда;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Закон, ухудшающий положение лица, не имеет обратной силы;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Каждый обвиняемый в совершении преступления считается невиновным, пока его виновность не будет доказана в предусмотренном федеральным законом порядке и установлена вступившим в законную силу приговором суда;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Д. Добросовестность участников гражданских правоотношений предполагается.</w:t>
            </w:r>
          </w:p>
        </w:tc>
        <w:tc>
          <w:tcPr>
            <w:tcW w:w="1623" w:type="dxa"/>
          </w:tcPr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</w:tr>
      <w:tr w:rsidR="00505413" w:rsidRPr="006756D8" w:rsidTr="006756D8">
        <w:tc>
          <w:tcPr>
            <w:tcW w:w="456" w:type="dxa"/>
          </w:tcPr>
          <w:p w:rsidR="00505413" w:rsidRPr="006756D8" w:rsidRDefault="00505413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0" w:type="dxa"/>
          </w:tcPr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органы и должностные лица не входят в состав Правительства Российской Федерации: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Председатель Правительства РФ;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Заместители Председателя Правительства РФ;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Председатель Государственной Думы;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Генеральный прокурор РФ;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Д. Федеральные министры;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Е. Уполномоченный по правам человека в РФ</w:t>
            </w:r>
          </w:p>
        </w:tc>
        <w:tc>
          <w:tcPr>
            <w:tcW w:w="1623" w:type="dxa"/>
          </w:tcPr>
          <w:p w:rsidR="00505413" w:rsidRPr="006756D8" w:rsidRDefault="00505413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В, Г, Е </w:t>
            </w:r>
          </w:p>
        </w:tc>
      </w:tr>
      <w:tr w:rsidR="00505413" w:rsidRPr="006756D8" w:rsidTr="006756D8">
        <w:tc>
          <w:tcPr>
            <w:tcW w:w="456" w:type="dxa"/>
          </w:tcPr>
          <w:p w:rsidR="00505413" w:rsidRPr="006756D8" w:rsidRDefault="00505413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120" w:type="dxa"/>
          </w:tcPr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Какими способами может быть сформулирована норма права в статье закона, если само правило поведения полностью не описано в первоначальной статье: </w:t>
            </w:r>
          </w:p>
          <w:p w:rsidR="00505413" w:rsidRPr="000604B4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Прямым способом;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Отсылочным способом;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Субсидиарным способом; </w:t>
            </w:r>
          </w:p>
          <w:p w:rsidR="00505413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Бланкетным способом.</w:t>
            </w:r>
          </w:p>
          <w:p w:rsidR="000604B4" w:rsidRPr="006756D8" w:rsidRDefault="000604B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</w:p>
        </w:tc>
      </w:tr>
      <w:tr w:rsidR="00505413" w:rsidRPr="006756D8" w:rsidTr="006756D8">
        <w:tc>
          <w:tcPr>
            <w:tcW w:w="456" w:type="dxa"/>
          </w:tcPr>
          <w:p w:rsidR="00505413" w:rsidRPr="006756D8" w:rsidRDefault="00505413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20" w:type="dxa"/>
          </w:tcPr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Уголовному кодексу РФ, к иным мерам уголовно-правового характера относятся: </w:t>
            </w:r>
          </w:p>
          <w:p w:rsidR="00505413" w:rsidRPr="000604B4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Помилование;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Судебный штраф;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Принудительные меры медицинского характера;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Конфискация имущества; </w:t>
            </w:r>
          </w:p>
          <w:p w:rsidR="00505413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Д. Лишение государственных наград.</w:t>
            </w:r>
          </w:p>
          <w:p w:rsidR="000604B4" w:rsidRPr="006756D8" w:rsidRDefault="000604B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505413" w:rsidRPr="006756D8" w:rsidRDefault="00505413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, В, Г </w:t>
            </w:r>
          </w:p>
        </w:tc>
      </w:tr>
      <w:tr w:rsidR="00505413" w:rsidRPr="006756D8" w:rsidTr="006756D8">
        <w:tc>
          <w:tcPr>
            <w:tcW w:w="456" w:type="dxa"/>
          </w:tcPr>
          <w:p w:rsidR="00505413" w:rsidRPr="006756D8" w:rsidRDefault="00505413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20" w:type="dxa"/>
          </w:tcPr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Представителями исторической школы права являются: </w:t>
            </w:r>
          </w:p>
          <w:p w:rsidR="00505413" w:rsidRPr="000604B4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Карл </w:t>
            </w:r>
            <w:proofErr w:type="spell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Левеллин</w:t>
            </w:r>
            <w:proofErr w:type="spell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Пухта</w:t>
            </w:r>
            <w:proofErr w:type="spell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 Георг Фридрих;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Джон Локк;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Савиньи</w:t>
            </w:r>
            <w:proofErr w:type="spell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 Фридрих Карл фон;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Д. Гуго </w:t>
            </w:r>
            <w:proofErr w:type="spell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Гроций</w:t>
            </w:r>
            <w:proofErr w:type="spell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05413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Е. Лев </w:t>
            </w:r>
            <w:proofErr w:type="spell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Петражицкий</w:t>
            </w:r>
            <w:proofErr w:type="spell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04B4" w:rsidRPr="006756D8" w:rsidRDefault="000604B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</w:p>
        </w:tc>
      </w:tr>
      <w:tr w:rsidR="00505413" w:rsidRPr="006756D8" w:rsidTr="006756D8">
        <w:tc>
          <w:tcPr>
            <w:tcW w:w="456" w:type="dxa"/>
          </w:tcPr>
          <w:p w:rsidR="00505413" w:rsidRPr="006756D8" w:rsidRDefault="00505413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20" w:type="dxa"/>
          </w:tcPr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Уголовный кодекс РФ предусматривает следующие формы множественности преступлений: </w:t>
            </w:r>
          </w:p>
          <w:p w:rsidR="00505413" w:rsidRPr="000604B4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Совокупность преступлений;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Рецидив преступлений;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Неоднократность преступлений;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Систематичность преступлений; </w:t>
            </w:r>
          </w:p>
          <w:p w:rsidR="00505413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Д. Повторность преступлений.</w:t>
            </w:r>
          </w:p>
          <w:p w:rsidR="000604B4" w:rsidRPr="006756D8" w:rsidRDefault="000604B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</w:tr>
      <w:tr w:rsidR="00505413" w:rsidRPr="006756D8" w:rsidTr="006756D8">
        <w:tc>
          <w:tcPr>
            <w:tcW w:w="456" w:type="dxa"/>
          </w:tcPr>
          <w:p w:rsidR="00505413" w:rsidRPr="006756D8" w:rsidRDefault="00505413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20" w:type="dxa"/>
          </w:tcPr>
          <w:p w:rsidR="00505413" w:rsidRPr="006756D8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Самостоятельными отраслями частного права не являются: </w:t>
            </w:r>
          </w:p>
          <w:p w:rsidR="00505413" w:rsidRPr="000604B4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13" w:rsidRPr="006756D8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Семейное право; </w:t>
            </w:r>
          </w:p>
          <w:p w:rsidR="00505413" w:rsidRPr="006756D8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Банковское право; </w:t>
            </w:r>
          </w:p>
          <w:p w:rsidR="00505413" w:rsidRPr="006756D8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Право интеллектуальной собственности; </w:t>
            </w:r>
          </w:p>
          <w:p w:rsidR="00505413" w:rsidRPr="006756D8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Гражданское право; </w:t>
            </w:r>
          </w:p>
          <w:p w:rsidR="00505413" w:rsidRPr="006756D8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Д. Административно-процессуальное право; </w:t>
            </w:r>
          </w:p>
          <w:p w:rsidR="00505413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Е. Теория государства и права.</w:t>
            </w:r>
          </w:p>
          <w:p w:rsidR="000604B4" w:rsidRPr="006756D8" w:rsidRDefault="000604B4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505413" w:rsidRPr="006756D8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, В, Д, Е</w:t>
            </w:r>
          </w:p>
        </w:tc>
      </w:tr>
      <w:tr w:rsidR="00505413" w:rsidRPr="006756D8" w:rsidTr="006756D8">
        <w:tc>
          <w:tcPr>
            <w:tcW w:w="456" w:type="dxa"/>
          </w:tcPr>
          <w:p w:rsidR="00505413" w:rsidRPr="006756D8" w:rsidRDefault="00505413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20" w:type="dxa"/>
          </w:tcPr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Конституции, осуществление полномочий федеральной государственной власти на всей территории Российской Федерации обеспечивают: </w:t>
            </w:r>
          </w:p>
          <w:p w:rsidR="00505413" w:rsidRPr="000604B4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Федеральное Собрание Российской Федерации;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Правительство Российской Федерации;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Министр внутренних дел;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Президент Российской Федерации;</w:t>
            </w:r>
          </w:p>
          <w:p w:rsidR="00505413" w:rsidRDefault="00505413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Д. Прокуратура РФ.</w:t>
            </w:r>
          </w:p>
          <w:p w:rsidR="000604B4" w:rsidRPr="006756D8" w:rsidRDefault="000604B4" w:rsidP="00505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505413" w:rsidRPr="006756D8" w:rsidRDefault="00505413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, Г </w:t>
            </w:r>
          </w:p>
        </w:tc>
      </w:tr>
      <w:tr w:rsidR="00505413" w:rsidRPr="006756D8" w:rsidTr="006756D8">
        <w:tc>
          <w:tcPr>
            <w:tcW w:w="456" w:type="dxa"/>
          </w:tcPr>
          <w:p w:rsidR="00505413" w:rsidRPr="006756D8" w:rsidRDefault="00505413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120" w:type="dxa"/>
          </w:tcPr>
          <w:p w:rsidR="00505413" w:rsidRPr="006756D8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К внутренним функциям государства относятся:</w:t>
            </w:r>
          </w:p>
          <w:p w:rsidR="00505413" w:rsidRPr="000604B4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413" w:rsidRPr="006756D8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Политическая функция; </w:t>
            </w:r>
          </w:p>
          <w:p w:rsidR="00505413" w:rsidRPr="006756D8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Функция обороны; </w:t>
            </w:r>
          </w:p>
          <w:p w:rsidR="00505413" w:rsidRPr="006756D8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Функция обеспечения мира и поддержания мирового порядка; </w:t>
            </w:r>
          </w:p>
          <w:p w:rsidR="00505413" w:rsidRPr="006756D8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Функция охраны правопорядка; </w:t>
            </w:r>
          </w:p>
          <w:p w:rsidR="00505413" w:rsidRPr="006756D8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Д. Социальная функция; </w:t>
            </w:r>
          </w:p>
          <w:p w:rsidR="00505413" w:rsidRPr="006756D8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Е. Функция сотрудничества государств.</w:t>
            </w:r>
          </w:p>
        </w:tc>
        <w:tc>
          <w:tcPr>
            <w:tcW w:w="1623" w:type="dxa"/>
          </w:tcPr>
          <w:p w:rsidR="00505413" w:rsidRPr="006756D8" w:rsidRDefault="00505413" w:rsidP="005054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АГД</w:t>
            </w:r>
          </w:p>
        </w:tc>
      </w:tr>
      <w:tr w:rsidR="00505413" w:rsidRPr="006756D8" w:rsidTr="00741000">
        <w:tc>
          <w:tcPr>
            <w:tcW w:w="11199" w:type="dxa"/>
            <w:gridSpan w:val="3"/>
          </w:tcPr>
          <w:p w:rsidR="00505413" w:rsidRDefault="00505413" w:rsidP="008E1D92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Сопоставьте: </w:t>
            </w:r>
            <w:proofErr w:type="gramStart"/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>(По 3 балла за правильный ответ.</w:t>
            </w:r>
            <w:proofErr w:type="gramEnd"/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>Всего 15 баллов)</w:t>
            </w:r>
            <w:proofErr w:type="gramEnd"/>
          </w:p>
          <w:p w:rsidR="000604B4" w:rsidRPr="008E1D92" w:rsidRDefault="000604B4" w:rsidP="000604B4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413" w:rsidRPr="006756D8" w:rsidTr="006756D8">
        <w:tc>
          <w:tcPr>
            <w:tcW w:w="456" w:type="dxa"/>
          </w:tcPr>
          <w:p w:rsidR="00505413" w:rsidRPr="006756D8" w:rsidRDefault="00505413" w:rsidP="00505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0" w:type="dxa"/>
          </w:tcPr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соответствие:</w:t>
            </w: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05413" w:rsidRPr="000604B4" w:rsidRDefault="00505413" w:rsidP="0050541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24"/>
              </w:rPr>
            </w:pP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Основания прекращения брака;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Основания недействительности брака.</w:t>
            </w:r>
          </w:p>
          <w:p w:rsidR="00505413" w:rsidRPr="000604B4" w:rsidRDefault="00505413" w:rsidP="00505413">
            <w:pPr>
              <w:jc w:val="both"/>
              <w:rPr>
                <w:rFonts w:ascii="Times New Roman" w:hAnsi="Times New Roman" w:cs="Times New Roman"/>
                <w:bCs/>
                <w:sz w:val="16"/>
                <w:szCs w:val="24"/>
              </w:rPr>
            </w:pP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Заключение брака между близкими родственниками;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Б. Смерть одного из супругов;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В. Заключение брака без цели создания семьи (фиктивный брак);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Объявление одного из супругов умершим; </w:t>
            </w:r>
            <w:proofErr w:type="gramEnd"/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Д. Расторжение брака.</w:t>
            </w:r>
          </w:p>
          <w:p w:rsidR="00505413" w:rsidRPr="000604B4" w:rsidRDefault="00505413" w:rsidP="00505413">
            <w:pPr>
              <w:jc w:val="both"/>
              <w:rPr>
                <w:rFonts w:ascii="Times New Roman" w:hAnsi="Times New Roman" w:cs="Times New Roman"/>
                <w:bCs/>
                <w:sz w:val="16"/>
                <w:szCs w:val="24"/>
              </w:rPr>
            </w:pP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– </w:t>
            </w:r>
          </w:p>
          <w:p w:rsidR="00505413" w:rsidRPr="006756D8" w:rsidRDefault="00505413" w:rsidP="0050541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– </w:t>
            </w:r>
          </w:p>
        </w:tc>
        <w:tc>
          <w:tcPr>
            <w:tcW w:w="1623" w:type="dxa"/>
          </w:tcPr>
          <w:p w:rsidR="006756D8" w:rsidRDefault="00505413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1 – Б, Г, Д </w:t>
            </w:r>
          </w:p>
          <w:p w:rsidR="00505413" w:rsidRPr="006756D8" w:rsidRDefault="00505413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2 – А, В </w:t>
            </w:r>
          </w:p>
        </w:tc>
      </w:tr>
      <w:tr w:rsidR="006756D8" w:rsidRPr="006756D8" w:rsidTr="006756D8">
        <w:tc>
          <w:tcPr>
            <w:tcW w:w="456" w:type="dxa"/>
          </w:tcPr>
          <w:p w:rsidR="006756D8" w:rsidRPr="006756D8" w:rsidRDefault="006756D8" w:rsidP="00675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20" w:type="dxa"/>
          </w:tcPr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закрепленное в Конституции РФ соответствие между предметами ведения и относящимися к ним вопросами: </w:t>
            </w:r>
          </w:p>
          <w:p w:rsidR="006756D8" w:rsidRPr="000604B4" w:rsidRDefault="006756D8" w:rsidP="006756D8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Исключительное ведение Российской Федерации;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Совместное ведение Российской Федерации и субъектов Российской Федерации </w:t>
            </w:r>
          </w:p>
          <w:p w:rsidR="006756D8" w:rsidRPr="000604B4" w:rsidRDefault="006756D8" w:rsidP="006756D8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Законодательство о недрах;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Б. Адвокатура и нотариат;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Принятие и изменение федеральных законов;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Международные договоры РФ;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Д. Гражданское законодательство;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Е. Защита прав национальных меньшинств;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Ж. Разграничение государственной собственности;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З. Прокуратура.</w:t>
            </w:r>
          </w:p>
          <w:p w:rsidR="006756D8" w:rsidRPr="000604B4" w:rsidRDefault="006756D8" w:rsidP="006756D8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2. – .</w:t>
            </w:r>
          </w:p>
        </w:tc>
        <w:tc>
          <w:tcPr>
            <w:tcW w:w="1623" w:type="dxa"/>
          </w:tcPr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1 – В, Г, Д, </w:t>
            </w: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2 - А, Б, Е, Ж.</w:t>
            </w:r>
          </w:p>
        </w:tc>
      </w:tr>
      <w:tr w:rsidR="006756D8" w:rsidRPr="006756D8" w:rsidTr="006756D8">
        <w:tc>
          <w:tcPr>
            <w:tcW w:w="456" w:type="dxa"/>
          </w:tcPr>
          <w:p w:rsidR="006756D8" w:rsidRPr="006756D8" w:rsidRDefault="006756D8" w:rsidP="00675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0" w:type="dxa"/>
          </w:tcPr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между собой оспоримые и ничтожные сделки: </w:t>
            </w:r>
          </w:p>
          <w:p w:rsidR="006756D8" w:rsidRPr="000604B4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Ничтожные сделки;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Оспоримые сделки. </w:t>
            </w:r>
          </w:p>
          <w:p w:rsidR="006756D8" w:rsidRPr="000604B4" w:rsidRDefault="006756D8" w:rsidP="006756D8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Сделка, нарушающая требования закона, посягающая на права и законные интересы третьих лиц;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Сделка, совершенная под влиянием существенного заблуждения;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Притворная сделка;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Сделка по распоряжению недвижимым имуществом, совершенная лицом, ограниченным в </w:t>
            </w:r>
            <w:proofErr w:type="spell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дееспобности</w:t>
            </w:r>
            <w:proofErr w:type="spell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Д. Кабальная сделка;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Е. Сделка по распоряжению движимым имуществом, совершенная недееспособным. </w:t>
            </w:r>
            <w:proofErr w:type="gramEnd"/>
          </w:p>
          <w:p w:rsidR="006756D8" w:rsidRPr="000604B4" w:rsidRDefault="006756D8" w:rsidP="006756D8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2 –</w:t>
            </w:r>
          </w:p>
        </w:tc>
        <w:tc>
          <w:tcPr>
            <w:tcW w:w="1623" w:type="dxa"/>
          </w:tcPr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1 – А, В, Е;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2 – Б, Г, Д.</w:t>
            </w:r>
          </w:p>
        </w:tc>
      </w:tr>
      <w:tr w:rsidR="006756D8" w:rsidRPr="006756D8" w:rsidTr="006756D8">
        <w:tc>
          <w:tcPr>
            <w:tcW w:w="456" w:type="dxa"/>
          </w:tcPr>
          <w:p w:rsidR="006756D8" w:rsidRPr="006756D8" w:rsidRDefault="006756D8" w:rsidP="00675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120" w:type="dxa"/>
          </w:tcPr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обстоятельствами, исключающими уголовную ответственность, и обстоятельствами, освобождающими от уголовной ответственности: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Обстоятельства, исключающие ответственность;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Обстоятельства, освобождающие от ответственности.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Примирение с потерпевшим;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Необходимая оборона;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Крайняя необходимость;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Деятельное раскаяние;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Д. Истечение сроков давности привлечения к ответственности; </w:t>
            </w:r>
          </w:p>
          <w:p w:rsid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Е. Психическое принуждение.</w:t>
            </w:r>
          </w:p>
          <w:p w:rsidR="000604B4" w:rsidRPr="006756D8" w:rsidRDefault="000604B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1 – Б, В, Е;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2 – А, Г, Д</w:t>
            </w:r>
          </w:p>
        </w:tc>
      </w:tr>
      <w:tr w:rsidR="006756D8" w:rsidRPr="006756D8" w:rsidTr="006756D8">
        <w:tc>
          <w:tcPr>
            <w:tcW w:w="456" w:type="dxa"/>
          </w:tcPr>
          <w:p w:rsidR="006756D8" w:rsidRPr="006756D8" w:rsidRDefault="006756D8" w:rsidP="00675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20" w:type="dxa"/>
          </w:tcPr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категориями юридической техники и их определениями: </w:t>
            </w: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1. Правовая аксиома;</w:t>
            </w: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Правовая презумпция; </w:t>
            </w: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Юридическая фикция; </w:t>
            </w: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proofErr w:type="spellStart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Преюдиция</w:t>
            </w:r>
            <w:proofErr w:type="spellEnd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Положение, принимаемое в юридической науке и практике без доказательств в силу его очевидности; </w:t>
            </w: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Заведомо ложное положение, признаваемое законодателем в качестве </w:t>
            </w:r>
            <w:proofErr w:type="gramStart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истинного</w:t>
            </w:r>
            <w:proofErr w:type="gramEnd"/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Обязательность для судов, рассматривающих дело, принять без проверки и доказательств факты, ранее установленные вступившим в законную силу решением суда; </w:t>
            </w: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Г. Положение, признаваемое истинным в силу предшествующего опыта или прямого указания законодателя, которое может быть опровергнуто.</w:t>
            </w: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3. – </w:t>
            </w:r>
          </w:p>
          <w:p w:rsid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4. – </w:t>
            </w:r>
          </w:p>
          <w:p w:rsidR="000604B4" w:rsidRPr="006756D8" w:rsidRDefault="000604B4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1 – А; </w:t>
            </w: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2 – Г; </w:t>
            </w: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3 – Б; </w:t>
            </w:r>
          </w:p>
          <w:p w:rsidR="006756D8" w:rsidRPr="006756D8" w:rsidRDefault="006756D8" w:rsidP="006756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4 – В.</w:t>
            </w:r>
          </w:p>
        </w:tc>
      </w:tr>
      <w:tr w:rsidR="006756D8" w:rsidRPr="006756D8" w:rsidTr="003264E1">
        <w:tc>
          <w:tcPr>
            <w:tcW w:w="11199" w:type="dxa"/>
            <w:gridSpan w:val="3"/>
          </w:tcPr>
          <w:p w:rsidR="006756D8" w:rsidRDefault="006756D8" w:rsidP="008E1D92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задачи с вариантами ответов. </w:t>
            </w:r>
            <w:proofErr w:type="gramStart"/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>(По 5 баллов за каждый правильный ответ.</w:t>
            </w:r>
            <w:proofErr w:type="gramEnd"/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>Всего 15 баллов)</w:t>
            </w:r>
            <w:proofErr w:type="gramEnd"/>
          </w:p>
          <w:p w:rsidR="000604B4" w:rsidRPr="008E1D92" w:rsidRDefault="000604B4" w:rsidP="000604B4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56D8" w:rsidRPr="006756D8" w:rsidTr="006756D8">
        <w:tc>
          <w:tcPr>
            <w:tcW w:w="456" w:type="dxa"/>
          </w:tcPr>
          <w:p w:rsidR="006756D8" w:rsidRPr="006756D8" w:rsidRDefault="006756D8" w:rsidP="00675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0" w:type="dxa"/>
          </w:tcPr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Иван Авдеев отсутствовал на своем рабочем месте в рабочее время в течение всего рабочего </w:t>
            </w:r>
            <w:proofErr w:type="gramStart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дня</w:t>
            </w:r>
            <w:proofErr w:type="gramEnd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так как был обязан явиться в суд на судебное заседание в качестве свидетеля по гражданскому делу. Работодателем был составлен акт о прогуле, Авдеев был привлечен к дисциплинарной ответственности и уволен.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Правомерны ли действия работодателя и почему?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А. Нет, неправомерны. Отсутствие на работе, вызванное необходимостью явки в суд в качестве свидетеля, является уважительным. Участие в деле в качестве свидетеля является обязанностью лица, установленной законом;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Да, правомерны. Обязанность давать свидетельские показания устанавливается только в рамках уголовного процесса. Таким образом, Авдеев не имел установленной законом обязанности явиться в суд; </w:t>
            </w:r>
          </w:p>
          <w:p w:rsid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В. Да, правомерны. Авдеев должен быть предупредить работодателя.  </w:t>
            </w:r>
          </w:p>
          <w:p w:rsidR="000604B4" w:rsidRDefault="000604B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4B4" w:rsidRPr="006756D8" w:rsidRDefault="000604B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756D8" w:rsidRPr="006756D8" w:rsidTr="006756D8">
        <w:tc>
          <w:tcPr>
            <w:tcW w:w="456" w:type="dxa"/>
          </w:tcPr>
          <w:p w:rsidR="006756D8" w:rsidRPr="006756D8" w:rsidRDefault="006756D8" w:rsidP="00675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120" w:type="dxa"/>
          </w:tcPr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Пятнадцатилетний Максим Архипов с трудом переживал проце</w:t>
            </w:r>
            <w:proofErr w:type="gramStart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сс взр</w:t>
            </w:r>
            <w:proofErr w:type="gramEnd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осления. Трудности в учебе переросли в решение бросить техникум, в который Максим поступил после девятого класс. Потеряв привычный круг общения, Архипов нашел себе новых «хороших» друзей, среди которых было распространено </w:t>
            </w:r>
            <w:proofErr w:type="spellStart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девиантное</w:t>
            </w:r>
            <w:proofErr w:type="spellEnd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криминогенное поведение. Желая закрепиться среди новых друзей, Максим совершил небольшую кражу на сумму 4 тысячи рублей.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Преступление Архипова довольно быстро обнаружили, в отношении него было возбуждено уголовное дело по ч.1 ст. 158 УК РФ (Максимальное наказание – лишение свободы на срок до двух лет).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Решением суда Максим был освобожден от уголовной ответственности с назначением ему принудительной меры воспитательного воздействия в виде ограничения досуга и установления особых требований к его поведению.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Помимо прочего, суд обязал Архипова вернуться в техникум, продолжить обучение, против чего подросток возражал.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Соответствует ли законодательству решение суда?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А. Решение суда соответствует законодательству. В рамках установления особых требований к поведению несовершеннолетнего суд может предъявить требование возвратиться в образовательную организацию.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Б. Решение суда не соответствует законодательству. При назначении принудительных мер воспитательного воздействия суд должен учитывать особенности несовершеннолетнего, его желание и возможности, в том числе по вопросам образовательной или трудовой деятельности.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В. Решение суда не соответствует законодательству. Несовершеннолетним, совершившим имущественные преступления, не могут быть назначены принудительные меры воспитательного воздействия.</w:t>
            </w:r>
          </w:p>
          <w:p w:rsid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Решение суда не соответствует законодательству. Возраст уголовной ответственности – 16 лет. С четырнадцати лет несовершеннолетние могут быть привлечены к ответственности только за совершение тяжких и особо тяжких преступлений. Архипову 15 лет, он совершил преступление небольшой тяжести и, таким образом, не может привлекаться к ответственности в любом виде. </w:t>
            </w:r>
          </w:p>
          <w:p w:rsidR="000604B4" w:rsidRPr="006756D8" w:rsidRDefault="000604B4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756D8" w:rsidRPr="006756D8" w:rsidTr="006756D8">
        <w:tc>
          <w:tcPr>
            <w:tcW w:w="456" w:type="dxa"/>
          </w:tcPr>
          <w:p w:rsidR="006756D8" w:rsidRPr="006756D8" w:rsidRDefault="006756D8" w:rsidP="00675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0" w:type="dxa"/>
          </w:tcPr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сентябре 2022 года в энской области Российской Федерации состоялись выборы губернаторов, на которых победил молодой и </w:t>
            </w:r>
            <w:proofErr w:type="gramStart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>амбициозный</w:t>
            </w:r>
            <w:proofErr w:type="gramEnd"/>
            <w:r w:rsidRPr="0067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политик Смирнов Сергей. Желая реформировать систему управления областью, а также повысить свою популярность, губернатор Смирнов со своей командой выступил с инициативой принятия нового Основного закона области – ее Устава. Предполагалось, что после всенародного обсуждения проекта Устава, он будет вынесен на региональный референдум.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Может ли быть принят Устав энской области на региональном референдуме?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А. Да, может. Согласно Конституции, единственным источником власти выступает народ. Поэтому единственной процедурой принятия Устава может выступать референдум.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Б. Нет, не может. Российское законодательство не предусматривает такой формы народовластия как региональный референдум. Единственным источником власти является многонациональный народ всей Российской Федерации, поэтому референдумы могут проводиться лишь на общефедеральном уровне.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В. Нет, не может. Устав области может быть принят лишь в форме федерального закона.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 xml:space="preserve">Г. Нет, не может. Уставы областей принимаются в порядке региональных законов законодательными органами области. </w:t>
            </w:r>
          </w:p>
        </w:tc>
        <w:tc>
          <w:tcPr>
            <w:tcW w:w="1623" w:type="dxa"/>
          </w:tcPr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756D8" w:rsidRPr="006756D8" w:rsidTr="006756D8">
        <w:tc>
          <w:tcPr>
            <w:tcW w:w="9576" w:type="dxa"/>
            <w:gridSpan w:val="2"/>
          </w:tcPr>
          <w:p w:rsidR="006756D8" w:rsidRPr="008E1D92" w:rsidRDefault="006756D8" w:rsidP="008E1D92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Внимательно изучите данные социологических опросов. Выберете верные утверждения, которые соответствуют данным, приведенным в опросах. (Всего 15 баллов).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0DEE9A" wp14:editId="1B87905F">
                  <wp:extent cx="5940425" cy="1761490"/>
                  <wp:effectExtent l="0" t="0" r="317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76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6756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BA3AE5" wp14:editId="15722761">
                  <wp:extent cx="5940425" cy="2258060"/>
                  <wp:effectExtent l="0" t="0" r="3175" b="889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2258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75D72F4" wp14:editId="370FD5C1">
                  <wp:extent cx="5940425" cy="4663440"/>
                  <wp:effectExtent l="0" t="0" r="3175" b="381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66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6D8" w:rsidRPr="006756D8" w:rsidRDefault="006756D8" w:rsidP="00675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1. При ответе на прямой вопрос о том, какая форма правления больше подходит для российского государства сегодня, большая часть россиян называет парламентскую республику.</w:t>
            </w:r>
          </w:p>
          <w:p w:rsidR="006756D8" w:rsidRPr="006756D8" w:rsidRDefault="006756D8" w:rsidP="00675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2. Доля россиян, которые говорят, что не против или даже за монархию находится на уровне четверти опрошенных.</w:t>
            </w:r>
          </w:p>
          <w:p w:rsidR="006756D8" w:rsidRPr="006756D8" w:rsidRDefault="006756D8" w:rsidP="00675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3. В последнее время количество респондентов, которые затрудняются ответить на заданные вопросы, сократилось.</w:t>
            </w:r>
          </w:p>
          <w:p w:rsidR="006756D8" w:rsidRPr="006756D8" w:rsidRDefault="006756D8" w:rsidP="00675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4. Сторонники монархии в качестве одной из главных причин необходимости смены формы правления называют недостатки «теории разделения властей».</w:t>
            </w:r>
          </w:p>
          <w:p w:rsidR="006756D8" w:rsidRPr="006756D8" w:rsidRDefault="006756D8" w:rsidP="006756D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5. При монархии высшая государственная власть осуществляется на принципах коллегиальности, выборности и срочности.</w:t>
            </w:r>
          </w:p>
        </w:tc>
        <w:tc>
          <w:tcPr>
            <w:tcW w:w="1623" w:type="dxa"/>
          </w:tcPr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2 3 4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5 баллов за каждый правильный ответ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sz w:val="24"/>
                <w:szCs w:val="24"/>
              </w:rPr>
              <w:t>Если участник олимпиады указывает неверный ответ (лишний вариант ответа), то за все задание выставляется 0 баллов</w:t>
            </w:r>
          </w:p>
        </w:tc>
      </w:tr>
      <w:tr w:rsidR="006756D8" w:rsidRPr="006756D8" w:rsidTr="00EE3851">
        <w:tc>
          <w:tcPr>
            <w:tcW w:w="11199" w:type="dxa"/>
            <w:gridSpan w:val="3"/>
          </w:tcPr>
          <w:p w:rsidR="006756D8" w:rsidRPr="008E1D92" w:rsidRDefault="006756D8" w:rsidP="008E1D92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Решите кроссворд (По 1 баллу за каждое правильное слово.</w:t>
            </w:r>
            <w:proofErr w:type="gramEnd"/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E1D92">
              <w:rPr>
                <w:rFonts w:ascii="Times New Roman" w:hAnsi="Times New Roman" w:cs="Times New Roman"/>
                <w:b/>
                <w:sz w:val="24"/>
                <w:szCs w:val="24"/>
              </w:rPr>
              <w:t>Всего 10 баллов)</w:t>
            </w:r>
            <w:proofErr w:type="gramEnd"/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1604F5" wp14:editId="7AC8F867">
                  <wp:extent cx="3935896" cy="3976556"/>
                  <wp:effectExtent l="0" t="0" r="7620" b="508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7234" cy="3977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горизонтали: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Совокупность правовых норм, регулирующих определенную сферу общественных отношений своим специфическим методом. 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5. Обязательный элемент субъективной стороны правонарушения, являющийся психическим отношением субъекта к правонарушению и его последствиям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6. Интеллектуально-волевая деятельность, направленная на определение точного смысла текста правовой нормы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</w:t>
            </w:r>
            <w:proofErr w:type="gramStart"/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Источник мусульманского права, представляющий собой комментария Корана, написанные в разное время наиболее авторитетными учеными-богословами. </w:t>
            </w:r>
            <w:proofErr w:type="gramEnd"/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вертикали: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2. Принятый в особом порядке акт законодательного органа, обладающий высшей юридической силой и направленный на регулирование наиболее важных общественных отношений.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3. Совокупность идей, теорий, чувств, эмоций, взглядов и других компонентов, выражающих оценочное психологическое отношение людей к правовым явлениям и в целом к праву — действовавшему, действующему и желаемому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Форма систематизации законодательства, при которой различные нормативные акты объединяются в </w:t>
            </w: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один укрупненный без изменения содержания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7. Противоречие или расхождение между действующими нормами права, регулирующими одни и те же общественные отношения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8. Верховенство государственной власти внутри страны и независимость за ее пределами</w:t>
            </w:r>
          </w:p>
          <w:p w:rsidR="006756D8" w:rsidRPr="006756D8" w:rsidRDefault="006756D8" w:rsidP="00675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Доктрина, родоначальником которой считается Ганс </w:t>
            </w:r>
            <w:proofErr w:type="spellStart"/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Кельзен</w:t>
            </w:r>
            <w:proofErr w:type="spellEnd"/>
            <w:r w:rsidRPr="006756D8">
              <w:rPr>
                <w:rFonts w:ascii="Times New Roman" w:hAnsi="Times New Roman" w:cs="Times New Roman"/>
                <w:bCs/>
                <w:sz w:val="24"/>
                <w:szCs w:val="24"/>
              </w:rPr>
              <w:t>, рассматривающая право исключительно как объективную логическую форму, абстрагированную от социального, психологического и исторического содержания</w:t>
            </w:r>
          </w:p>
        </w:tc>
      </w:tr>
    </w:tbl>
    <w:p w:rsidR="00A41D65" w:rsidRPr="006756D8" w:rsidRDefault="00A41D65">
      <w:pPr>
        <w:rPr>
          <w:rFonts w:ascii="Times New Roman" w:hAnsi="Times New Roman" w:cs="Times New Roman"/>
          <w:sz w:val="24"/>
          <w:szCs w:val="24"/>
        </w:rPr>
      </w:pPr>
    </w:p>
    <w:p w:rsidR="006756D8" w:rsidRPr="006756D8" w:rsidRDefault="006756D8">
      <w:pPr>
        <w:rPr>
          <w:rFonts w:ascii="Times New Roman" w:hAnsi="Times New Roman" w:cs="Times New Roman"/>
          <w:sz w:val="24"/>
          <w:szCs w:val="24"/>
        </w:rPr>
      </w:pPr>
      <w:r w:rsidRPr="006756D8">
        <w:rPr>
          <w:rFonts w:ascii="Times New Roman" w:hAnsi="Times New Roman" w:cs="Times New Roman"/>
          <w:sz w:val="24"/>
          <w:szCs w:val="24"/>
        </w:rPr>
        <w:t>Всего: 85 баллов</w:t>
      </w:r>
    </w:p>
    <w:sectPr w:rsidR="006756D8" w:rsidRPr="006756D8" w:rsidSect="000604B4">
      <w:footerReference w:type="default" r:id="rId12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B99" w:rsidRDefault="00A90B99" w:rsidP="006756D8">
      <w:pPr>
        <w:spacing w:after="0" w:line="240" w:lineRule="auto"/>
      </w:pPr>
      <w:r>
        <w:separator/>
      </w:r>
    </w:p>
  </w:endnote>
  <w:endnote w:type="continuationSeparator" w:id="0">
    <w:p w:rsidR="00A90B99" w:rsidRDefault="00A90B99" w:rsidP="0067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5637917"/>
      <w:docPartObj>
        <w:docPartGallery w:val="Page Numbers (Bottom of Page)"/>
        <w:docPartUnique/>
      </w:docPartObj>
    </w:sdtPr>
    <w:sdtEndPr/>
    <w:sdtContent>
      <w:p w:rsidR="006756D8" w:rsidRDefault="006756D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4B4">
          <w:rPr>
            <w:noProof/>
          </w:rPr>
          <w:t>8</w:t>
        </w:r>
        <w:r>
          <w:fldChar w:fldCharType="end"/>
        </w:r>
      </w:p>
    </w:sdtContent>
  </w:sdt>
  <w:p w:rsidR="006756D8" w:rsidRDefault="006756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B99" w:rsidRDefault="00A90B99" w:rsidP="006756D8">
      <w:pPr>
        <w:spacing w:after="0" w:line="240" w:lineRule="auto"/>
      </w:pPr>
      <w:r>
        <w:separator/>
      </w:r>
    </w:p>
  </w:footnote>
  <w:footnote w:type="continuationSeparator" w:id="0">
    <w:p w:rsidR="00A90B99" w:rsidRDefault="00A90B99" w:rsidP="00675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A1E1B"/>
    <w:multiLevelType w:val="hybridMultilevel"/>
    <w:tmpl w:val="775EB35E"/>
    <w:lvl w:ilvl="0" w:tplc="335CBD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EF5"/>
    <w:rsid w:val="000344F0"/>
    <w:rsid w:val="000604B4"/>
    <w:rsid w:val="00094EF5"/>
    <w:rsid w:val="00505413"/>
    <w:rsid w:val="006756D8"/>
    <w:rsid w:val="00737971"/>
    <w:rsid w:val="008E1D92"/>
    <w:rsid w:val="00A41D65"/>
    <w:rsid w:val="00A90B99"/>
    <w:rsid w:val="00EB27F7"/>
    <w:rsid w:val="00FC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4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756D8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75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56D8"/>
  </w:style>
  <w:style w:type="paragraph" w:styleId="a7">
    <w:name w:val="footer"/>
    <w:basedOn w:val="a"/>
    <w:link w:val="a8"/>
    <w:uiPriority w:val="99"/>
    <w:unhideWhenUsed/>
    <w:rsid w:val="00675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56D8"/>
  </w:style>
  <w:style w:type="paragraph" w:styleId="a9">
    <w:name w:val="List Paragraph"/>
    <w:basedOn w:val="a"/>
    <w:uiPriority w:val="34"/>
    <w:qFormat/>
    <w:rsid w:val="008E1D9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E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1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4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756D8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75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56D8"/>
  </w:style>
  <w:style w:type="paragraph" w:styleId="a7">
    <w:name w:val="footer"/>
    <w:basedOn w:val="a"/>
    <w:link w:val="a8"/>
    <w:uiPriority w:val="99"/>
    <w:unhideWhenUsed/>
    <w:rsid w:val="00675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56D8"/>
  </w:style>
  <w:style w:type="paragraph" w:styleId="a9">
    <w:name w:val="List Paragraph"/>
    <w:basedOn w:val="a"/>
    <w:uiPriority w:val="34"/>
    <w:qFormat/>
    <w:rsid w:val="008E1D9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E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1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2295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</cp:revision>
  <dcterms:created xsi:type="dcterms:W3CDTF">2023-10-22T11:11:00Z</dcterms:created>
  <dcterms:modified xsi:type="dcterms:W3CDTF">2023-10-23T12:27:00Z</dcterms:modified>
</cp:coreProperties>
</file>